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A6BFF" w14:textId="77777777" w:rsid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b/>
          <w:bCs/>
          <w:color w:val="538135" w:themeColor="accent6" w:themeShade="BF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58931742" wp14:editId="1DF024BB">
            <wp:extent cx="2138901" cy="706614"/>
            <wp:effectExtent l="0" t="0" r="0" b="5080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7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79D38" w14:textId="77777777" w:rsid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b/>
          <w:bCs/>
          <w:color w:val="538135" w:themeColor="accent6" w:themeShade="BF"/>
          <w:sz w:val="28"/>
          <w:szCs w:val="28"/>
          <w:lang w:val="fr-FR"/>
        </w:rPr>
      </w:pPr>
    </w:p>
    <w:p w14:paraId="685671B8" w14:textId="77777777" w:rsid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b/>
          <w:bCs/>
          <w:color w:val="538135" w:themeColor="accent6" w:themeShade="BF"/>
          <w:sz w:val="28"/>
          <w:szCs w:val="28"/>
          <w:lang w:val="fr-FR"/>
        </w:rPr>
      </w:pPr>
    </w:p>
    <w:p w14:paraId="2F256E2D" w14:textId="66871C52" w:rsidR="00B71F45" w:rsidRPr="00F35A97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b/>
          <w:bCs/>
          <w:color w:val="ED7D31" w:themeColor="accent2"/>
          <w:sz w:val="32"/>
          <w:szCs w:val="32"/>
          <w:lang w:val="fr-FR"/>
        </w:rPr>
      </w:pPr>
      <w:r w:rsidRPr="00F35A97">
        <w:rPr>
          <w:rFonts w:ascii="Aptos" w:hAnsi="Aptos" w:cs="Helvetica Neue"/>
          <w:b/>
          <w:bCs/>
          <w:color w:val="ED7D31" w:themeColor="accent2"/>
          <w:sz w:val="32"/>
          <w:szCs w:val="32"/>
          <w:lang w:val="fr-FR"/>
        </w:rPr>
        <w:t>Supervision en groupe</w:t>
      </w:r>
    </w:p>
    <w:p w14:paraId="4A006F64" w14:textId="77777777" w:rsidR="00B71F45" w:rsidRPr="00E3083B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lang w:val="fr-FR"/>
        </w:rPr>
      </w:pPr>
    </w:p>
    <w:p w14:paraId="0DBE2E44" w14:textId="57558A51" w:rsid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8"/>
          <w:szCs w:val="28"/>
          <w:lang w:val="fr-FR"/>
        </w:rPr>
      </w:pPr>
      <w:r w:rsidRPr="00B71F45">
        <w:rPr>
          <w:rFonts w:ascii="Aptos" w:hAnsi="Aptos" w:cs="Helvetica Neue"/>
          <w:color w:val="000000"/>
          <w:sz w:val="28"/>
          <w:szCs w:val="28"/>
          <w:lang w:val="fr-FR"/>
        </w:rPr>
        <w:t>Cycle de 10 séances, le lundi de 11h à 12h30</w:t>
      </w:r>
    </w:p>
    <w:p w14:paraId="07A8238A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8"/>
          <w:szCs w:val="28"/>
          <w:lang w:val="fr-FR"/>
        </w:rPr>
      </w:pPr>
    </w:p>
    <w:p w14:paraId="54019F7F" w14:textId="77777777" w:rsidR="00B71F45" w:rsidRPr="00E3083B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lang w:val="fr-FR"/>
        </w:rPr>
      </w:pPr>
    </w:p>
    <w:p w14:paraId="5D50BF33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4"/>
          <w:szCs w:val="24"/>
          <w:lang w:val="fr-FR"/>
        </w:rPr>
      </w:pPr>
      <w:r w:rsidRPr="00B71F45">
        <w:rPr>
          <w:rFonts w:ascii="Aptos" w:hAnsi="Aptos" w:cs="Helvetica Neue"/>
          <w:color w:val="000000"/>
          <w:sz w:val="24"/>
          <w:szCs w:val="24"/>
          <w:lang w:val="fr-FR"/>
        </w:rPr>
        <w:t xml:space="preserve">Les séances de supervision en petit groupe de 3 à 4 participants se présentent comme </w:t>
      </w:r>
      <w:r w:rsidRPr="00B71F45">
        <w:rPr>
          <w:rFonts w:ascii="Aptos" w:hAnsi="Aptos" w:cs="Helvetica Neue"/>
          <w:color w:val="000000"/>
          <w:sz w:val="24"/>
          <w:szCs w:val="24"/>
          <w:lang w:val="fr-FR"/>
        </w:rPr>
        <w:br/>
        <w:t>un exercice d’écoute collective des situations cliniques amenées par les participants à partir de leur pratique.</w:t>
      </w:r>
      <w:r w:rsidRPr="00B71F45">
        <w:rPr>
          <w:rFonts w:ascii="Aptos" w:hAnsi="Aptos" w:cs="Helvetica Neue"/>
          <w:color w:val="000000"/>
          <w:sz w:val="24"/>
          <w:szCs w:val="24"/>
          <w:lang w:val="fr-FR"/>
        </w:rPr>
        <w:br/>
        <w:t>La dynamique groupale et le référent psychanalytique constituent les ressources pour l’élaboration de ces situations.</w:t>
      </w:r>
      <w:r w:rsidRPr="00B71F45">
        <w:rPr>
          <w:rFonts w:ascii="Aptos" w:hAnsi="Aptos" w:cs="Helvetica Neue"/>
          <w:color w:val="000000"/>
          <w:sz w:val="24"/>
          <w:szCs w:val="24"/>
          <w:lang w:val="fr-FR"/>
        </w:rPr>
        <w:br/>
        <w:t>Ce groupe s’adresse à tout professionnel de la santé mentale (psychologue, psychiatre et assistant en psychiatrie, psychothérapeute…).</w:t>
      </w:r>
    </w:p>
    <w:p w14:paraId="7DC3EF3A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4"/>
          <w:szCs w:val="24"/>
          <w:lang w:val="fr-FR"/>
        </w:rPr>
      </w:pPr>
    </w:p>
    <w:p w14:paraId="60BD6CE5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</w:pPr>
      <w:r w:rsidRPr="00B71F45">
        <w:rPr>
          <w:rFonts w:ascii="Aptos" w:hAnsi="Aptos" w:cs="Helvetica Neue"/>
          <w:color w:val="000000"/>
          <w:sz w:val="24"/>
          <w:szCs w:val="24"/>
          <w:u w:val="single" w:color="000000"/>
          <w:lang w:val="fr-FR"/>
        </w:rPr>
        <w:t>Coût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t xml:space="preserve"> : 600 euros pour l’ensemble du cycle.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br/>
      </w:r>
      <w:r w:rsidRPr="00B71F45">
        <w:rPr>
          <w:rFonts w:ascii="Aptos" w:hAnsi="Aptos" w:cs="Helvetica Neue"/>
          <w:color w:val="000000"/>
          <w:sz w:val="24"/>
          <w:szCs w:val="24"/>
          <w:u w:val="single" w:color="000000"/>
          <w:lang w:val="fr-FR"/>
        </w:rPr>
        <w:t>Dates :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t xml:space="preserve"> 13 octobre 2025, 3 novembre 2025, 17 novembre 2025, 1er décembre 2025, 15 décembre 2025, 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br/>
        <w:t>5 janvier 2026, 19 janvier 2026, 2 février, 2026, 2 mars 2026, 16 mars 2026.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br/>
      </w:r>
      <w:r w:rsidRPr="00B71F45">
        <w:rPr>
          <w:rFonts w:ascii="Aptos" w:hAnsi="Aptos" w:cs="Helvetica Neue"/>
          <w:color w:val="000000"/>
          <w:sz w:val="24"/>
          <w:szCs w:val="24"/>
          <w:u w:val="single" w:color="000000"/>
          <w:lang w:val="fr-FR"/>
        </w:rPr>
        <w:t>Adresse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t xml:space="preserve"> : Rue Théophile Vander Elst, 91 à 1170 Watermael-Boitsfort.</w:t>
      </w:r>
    </w:p>
    <w:p w14:paraId="5E076B86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</w:pPr>
    </w:p>
    <w:p w14:paraId="5DB4E7D1" w14:textId="77777777" w:rsidR="00B71F45" w:rsidRPr="00B71F45" w:rsidRDefault="00B71F45" w:rsidP="00B71F45">
      <w:pPr>
        <w:autoSpaceDE w:val="0"/>
        <w:autoSpaceDN w:val="0"/>
        <w:adjustRightInd w:val="0"/>
        <w:jc w:val="center"/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</w:pPr>
      <w:r w:rsidRPr="00B71F45">
        <w:rPr>
          <w:rFonts w:ascii="Aptos" w:hAnsi="Aptos" w:cs="Helvetica Neue"/>
          <w:color w:val="000000"/>
          <w:sz w:val="24"/>
          <w:szCs w:val="24"/>
          <w:u w:val="single" w:color="000000"/>
          <w:lang w:val="fr-FR"/>
        </w:rPr>
        <w:t>Contact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t xml:space="preserve"> : </w:t>
      </w:r>
      <w:r w:rsidRPr="00B71F45">
        <w:rPr>
          <w:rFonts w:ascii="Aptos" w:hAnsi="Aptos" w:cs="Helvetica Neue"/>
          <w:b/>
          <w:bCs/>
          <w:color w:val="000000"/>
          <w:sz w:val="24"/>
          <w:szCs w:val="24"/>
          <w:u w:color="000000"/>
          <w:lang w:val="fr-FR"/>
        </w:rPr>
        <w:t>Sophie Gilson</w:t>
      </w:r>
      <w:r w:rsidRPr="00B71F45">
        <w:rPr>
          <w:rFonts w:ascii="Aptos" w:hAnsi="Aptos" w:cs="Helvetica Neue"/>
          <w:color w:val="000000"/>
          <w:sz w:val="24"/>
          <w:szCs w:val="24"/>
          <w:u w:color="000000"/>
          <w:lang w:val="fr-FR"/>
        </w:rPr>
        <w:t xml:space="preserve"> 0473 69 81 87</w:t>
      </w:r>
    </w:p>
    <w:p w14:paraId="5D9D65F8" w14:textId="77777777" w:rsidR="008E1E98" w:rsidRPr="00B71F45" w:rsidRDefault="008E1E98">
      <w:pPr>
        <w:rPr>
          <w:sz w:val="24"/>
          <w:szCs w:val="24"/>
        </w:rPr>
      </w:pPr>
    </w:p>
    <w:sectPr w:rsidR="008E1E98" w:rsidRPr="00B71F45" w:rsidSect="008418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45"/>
    <w:rsid w:val="000C321E"/>
    <w:rsid w:val="002553F8"/>
    <w:rsid w:val="00841805"/>
    <w:rsid w:val="008E1E98"/>
    <w:rsid w:val="00B71F45"/>
    <w:rsid w:val="00F3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C542"/>
  <w14:defaultImageDpi w14:val="32767"/>
  <w15:chartTrackingRefBased/>
  <w15:docId w15:val="{302C3C03-67D1-F64D-90F5-D50C0EE3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1F45"/>
    <w:pPr>
      <w:spacing w:after="0"/>
      <w:ind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Lafarge</dc:creator>
  <cp:keywords/>
  <dc:description/>
  <cp:lastModifiedBy>Laetitia Nagiel</cp:lastModifiedBy>
  <cp:revision>2</cp:revision>
  <dcterms:created xsi:type="dcterms:W3CDTF">2025-09-05T11:07:00Z</dcterms:created>
  <dcterms:modified xsi:type="dcterms:W3CDTF">2025-09-05T11:07:00Z</dcterms:modified>
</cp:coreProperties>
</file>