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BBB9A" w14:textId="3F1E7637" w:rsidR="00F86A76" w:rsidRDefault="004674AB" w:rsidP="007C0280">
      <w:pPr>
        <w:spacing w:after="0"/>
        <w:jc w:val="both"/>
      </w:pPr>
      <w:bookmarkStart w:id="0" w:name="_Hlk520460348"/>
      <w:bookmarkStart w:id="1" w:name="_GoBack"/>
      <w:bookmarkEnd w:id="1"/>
      <w:r>
        <w:t>Le medium malléable</w:t>
      </w:r>
    </w:p>
    <w:p w14:paraId="0EA9E4F7" w14:textId="4F570547" w:rsidR="004674AB" w:rsidRDefault="004674AB" w:rsidP="007C0280">
      <w:pPr>
        <w:spacing w:after="0"/>
        <w:jc w:val="both"/>
      </w:pPr>
      <w:r>
        <w:t>Le traitement psychanalytique des patients psychotiques est souvent difficile par la seule parole associative. Soit qu’ils ne soient pas en état d’utiliser les voies de la régression propre à ce type de parole, soit que cette régression les entraine vers des zones trop désymbolisées qui ne leur laisse comme recours que celui du délire ou de la dissociation. Un médium a souvent été proposé, qui permette avec plus d’efficience et plus de sécurité la représentance de la pulsion, et la mise en forme du sexuel infantile.</w:t>
      </w:r>
    </w:p>
    <w:p w14:paraId="5872664F" w14:textId="1114562D" w:rsidR="007C0280" w:rsidRDefault="007C0280" w:rsidP="007C0280">
      <w:pPr>
        <w:spacing w:after="0"/>
        <w:jc w:val="both"/>
      </w:pPr>
      <w:r>
        <w:t>Nous étudierons deux modalités d’utilisation de medium malléable : les modelages de Gisela Pankow et le psychodrame psychanalytique, tel qu’il s’est développé en France, en Belgique et en Suisse depuis la fin des années 50.</w:t>
      </w:r>
    </w:p>
    <w:p w14:paraId="6D2B3148" w14:textId="1113387E" w:rsidR="004674AB" w:rsidRDefault="004674AB" w:rsidP="007C0280">
      <w:pPr>
        <w:spacing w:after="0"/>
        <w:jc w:val="both"/>
      </w:pPr>
      <w:r>
        <w:t xml:space="preserve">Gisela Pankow, dans les années 50 à 70 a </w:t>
      </w:r>
      <w:r w:rsidR="007C0280">
        <w:t xml:space="preserve">donc </w:t>
      </w:r>
      <w:r>
        <w:t>proposé l’utilisation de modelages, faits par le patient</w:t>
      </w:r>
      <w:r w:rsidR="007C0280">
        <w:t xml:space="preserve">, y compris adulte, </w:t>
      </w:r>
      <w:r>
        <w:t>pour l’analyste, en séance et entre les séances, technique soutenue par une métapsychologie à la fois fidèle à Freud et singulièrement inventive. Elle fait appel à la sensorialité, à la motricité et à une construction imaginaire pour accéder aux fantasmes inconscients autrement impossible à dévoiler. Le psychodrame analytique qua</w:t>
      </w:r>
      <w:r w:rsidR="00C743AA">
        <w:t xml:space="preserve">nt </w:t>
      </w:r>
      <w:r>
        <w:t>à lui utilise lui aussi la sensorialité, la motricité et des constructions imaginaires dramatisées pour accéder à ces même</w:t>
      </w:r>
      <w:r w:rsidR="00C743AA">
        <w:t>s</w:t>
      </w:r>
      <w:r>
        <w:t xml:space="preserve"> fantasmes.</w:t>
      </w:r>
      <w:r w:rsidR="007C0280">
        <w:t xml:space="preserve"> Mais le medium est ici le jeu, là aussi proposé à des adultes.</w:t>
      </w:r>
    </w:p>
    <w:p w14:paraId="7F342D49" w14:textId="2ADE74BE" w:rsidR="007C0280" w:rsidRDefault="007C0280" w:rsidP="007C0280">
      <w:pPr>
        <w:spacing w:after="0"/>
        <w:jc w:val="both"/>
      </w:pPr>
      <w:r>
        <w:t>C’est ce qui réuni</w:t>
      </w:r>
      <w:r w:rsidR="008E2369">
        <w:t>t</w:t>
      </w:r>
      <w:r>
        <w:t xml:space="preserve"> sans doute le plus ces deux modalités de travail en apparence si différente : proposer à des adultes des activités d’enfants : modeler à la pâte et jouer.</w:t>
      </w:r>
    </w:p>
    <w:bookmarkEnd w:id="0"/>
    <w:p w14:paraId="12AB8CD1" w14:textId="708C3EED" w:rsidR="007C0280" w:rsidRDefault="007C0280" w:rsidP="007C0280">
      <w:pPr>
        <w:spacing w:after="0"/>
        <w:jc w:val="both"/>
      </w:pPr>
    </w:p>
    <w:sectPr w:rsidR="007C0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7E"/>
    <w:rsid w:val="000C7134"/>
    <w:rsid w:val="00345330"/>
    <w:rsid w:val="00451741"/>
    <w:rsid w:val="004674AB"/>
    <w:rsid w:val="00496987"/>
    <w:rsid w:val="00547550"/>
    <w:rsid w:val="006D60F5"/>
    <w:rsid w:val="007C0280"/>
    <w:rsid w:val="008E2369"/>
    <w:rsid w:val="0097597E"/>
    <w:rsid w:val="009E77C5"/>
    <w:rsid w:val="00B92070"/>
    <w:rsid w:val="00C743AA"/>
    <w:rsid w:val="00F8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5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Greg</cp:lastModifiedBy>
  <cp:revision>2</cp:revision>
  <cp:lastPrinted>2018-07-27T14:14:00Z</cp:lastPrinted>
  <dcterms:created xsi:type="dcterms:W3CDTF">2018-12-28T17:08:00Z</dcterms:created>
  <dcterms:modified xsi:type="dcterms:W3CDTF">2018-12-28T17:08:00Z</dcterms:modified>
</cp:coreProperties>
</file>